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03" w:rsidRDefault="0019753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2D5E03" w:rsidRDefault="002D5E0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2D5E0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D5E03" w:rsidRDefault="0019753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 w:rsidP="00485BC9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485BC9">
              <w:rPr>
                <w:b/>
              </w:rPr>
              <w:t>Kompetencje z zakresu terapii pedagogicznej – moduł wybieralny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D5E03" w:rsidRDefault="002D5E0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zajęć korekcyjno-kompensacyjnych i</w:t>
            </w:r>
            <w:r w:rsidR="00572929">
              <w:rPr>
                <w:b/>
              </w:rPr>
              <w:t xml:space="preserve"> wyrównawczych dla młodzieży ze </w:t>
            </w:r>
            <w:r>
              <w:rPr>
                <w:b/>
              </w:rPr>
              <w:t>specyficznymi trudnościami w uczeniu się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D5E03" w:rsidRPr="00197532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Profil kształcenia:</w:t>
            </w:r>
          </w:p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Rok / semestr:</w:t>
            </w:r>
            <w:r w:rsidR="00485BC9">
              <w:rPr>
                <w:b/>
              </w:rPr>
              <w:t xml:space="preserve"> </w:t>
            </w:r>
            <w:r>
              <w:rPr>
                <w:b/>
              </w:rPr>
              <w:t>V/</w:t>
            </w:r>
            <w:r w:rsidR="00485BC9">
              <w:rPr>
                <w:b/>
              </w:rPr>
              <w:t>10</w:t>
            </w:r>
          </w:p>
          <w:p w:rsidR="002D5E03" w:rsidRDefault="002D5E0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D5E03" w:rsidRDefault="002D5E03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D5E03" w:rsidRDefault="002D5E03">
            <w:pPr>
              <w:rPr>
                <w:rFonts w:hint="eastAsia"/>
                <w:b/>
              </w:rPr>
            </w:pP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D5E0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2D5E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Prowadzący zajęcia</w:t>
            </w:r>
          </w:p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2D5E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- Zapoznanie z zagadnieniami teoretycznymi dotyczącymi trudności młodzieży w nauce szkolnej.</w:t>
            </w:r>
          </w:p>
          <w:p w:rsidR="002D5E03" w:rsidRDefault="00197532">
            <w:pPr>
              <w:rPr>
                <w:rFonts w:hint="eastAsia"/>
              </w:rPr>
            </w:pPr>
            <w:r>
              <w:t>- Zdobycie umiejętności programowania ćwiczeń korekcyjno-kompensacyjnych i wyrównawczych dla młodzieży.</w:t>
            </w:r>
          </w:p>
          <w:p w:rsidR="002D5E03" w:rsidRDefault="00197532">
            <w:pPr>
              <w:rPr>
                <w:rFonts w:hint="eastAsia"/>
              </w:rPr>
            </w:pPr>
            <w:r>
              <w:t>- Zdobycie umiejętności prowadzenia działań naprawczych .</w:t>
            </w:r>
          </w:p>
          <w:p w:rsidR="002D5E03" w:rsidRDefault="00197532">
            <w:pPr>
              <w:rPr>
                <w:rFonts w:hint="eastAsia"/>
              </w:rPr>
            </w:pPr>
            <w:r>
              <w:t>- Poznanie zasad postępowania z młodzieżą z dysleksją.</w:t>
            </w:r>
          </w:p>
          <w:p w:rsidR="002D5E03" w:rsidRDefault="00197532">
            <w:pPr>
              <w:rPr>
                <w:rFonts w:hint="eastAsia"/>
              </w:rPr>
            </w:pPr>
            <w:r>
              <w:t xml:space="preserve">- Zapoznanie z elementami procesu terapeutycznego i formami terapii. </w:t>
            </w:r>
          </w:p>
        </w:tc>
      </w:tr>
      <w:tr w:rsidR="002D5E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 xml:space="preserve">Student posiada podstawową wiedzę z zakresu pedagogiki ogólnej, dydaktyki i psychologii rozwoju dzieci i młodzieży oraz podstaw terapii pedagogicznej. </w:t>
            </w: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2"/>
        <w:gridCol w:w="7257"/>
        <w:gridCol w:w="1538"/>
      </w:tblGrid>
      <w:tr w:rsidR="002D5E0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572929">
              <w:rPr>
                <w:b/>
              </w:rPr>
              <w:t>KSZTAŁCENIA</w:t>
            </w:r>
          </w:p>
        </w:tc>
      </w:tr>
      <w:tr w:rsidR="002D5E03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572929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572929">
              <w:t>kształcenia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D5E03" w:rsidRDefault="00572929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2D5E0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pStyle w:val="Heading1"/>
              <w:rPr>
                <w:rFonts w:hint="eastAsia"/>
              </w:rPr>
            </w:pPr>
            <w:r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572929">
            <w:pPr>
              <w:jc w:val="both"/>
              <w:rPr>
                <w:rFonts w:hint="eastAsia"/>
              </w:rPr>
            </w:pPr>
            <w:r>
              <w:t>p</w:t>
            </w:r>
            <w:r w:rsidR="00197532">
              <w:t>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 w prowadzeniu zajęć korekcyjno – 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Ped2P_W10</w:t>
            </w: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 w prowadzeniu terapii pedagogicznej;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Ped2P_W09</w:t>
            </w: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posiada poszerzoną i szczegółową wiedzę w zakresie metodyki,  jej podstaw teoretycznych oraz metodyk szczegółowych z uwzględnieniem specyfiki kształcenia na danym etapie edukacji, zorientowaną na praktyczne zastosowanie podczas zajęć korekcyjno-kompensacyjnych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2D5E0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potrafi wybrać i zastosować właściwe sposoby postępowania typowe dla prowadzenia zajęć korekcyjno-kompensacyjnych, z uwzględnieniem metod, środków, procedur i dobrych praktyk w celu efektywnego wykonania zadań zawodowych związanych z kierunkiem studiów;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Ped2P_U09</w:t>
            </w: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posiada poszerzoną i szczegółową umiejętność projektowania i prowadzenia badań diagnostycznych w praktyce pedagogicznej, w odniesieniu do młodzieży ze specyficznymi trudnościami w nauce szkolnej, zorientowaną na praktyczne zastosowanie; projektuje i wdraża działania w zakresie zajęć korekcyjno-kompensacyjnych i wyrównawczych</w:t>
            </w:r>
            <w:r w:rsidR="00485BC9"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Ped2P_U18</w:t>
            </w:r>
          </w:p>
        </w:tc>
      </w:tr>
      <w:tr w:rsidR="002D5E0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jest w pełni świadomy konieczności prowadzenia zindywidualizowanych działań pedagogicznych, terapeutycznych i wyrównawczych dostosowanych do potrzeb i możliwości rozwojowych młodzieży</w:t>
            </w:r>
            <w:r w:rsidR="00485BC9"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Ped2P_K04</w:t>
            </w: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Podstawowe pojęcia dotyczące uczniów ze specyficznymi trudnościami w uczeniu się.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Dysleksja rozwojowa w odniesieniu do młodzieży.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 xml:space="preserve">- Symptomy dysleksji u uczniów </w:t>
            </w:r>
            <w:proofErr w:type="spellStart"/>
            <w:r w:rsidRPr="00197532">
              <w:t>kl</w:t>
            </w:r>
            <w:proofErr w:type="spellEnd"/>
            <w:r w:rsidRPr="00197532">
              <w:t xml:space="preserve"> IV - VIII i szkół ponadpodstawowych.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charakterystyczne błędy popełniane przez osoby z dysleksją rozwojową.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Zasady programowania zajęć i sposoby opracowywania programów, etapy zajęć.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Warunki i zasady sprzyjające uczeniu się młodzieży z dysleksją.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Praktyczne dostosowanie wymagań edukacyjnych do specyficznych trudności w uczeniu się.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Uczniowie podczas sprawdzianów zewnętrznych w szkole podstawowej, i szkole ponadpodstawowej.</w:t>
            </w:r>
          </w:p>
          <w:p w:rsidR="002D5E03" w:rsidRDefault="00197532" w:rsidP="00197532">
            <w:pPr>
              <w:jc w:val="both"/>
              <w:rPr>
                <w:rFonts w:hint="eastAsia"/>
              </w:rPr>
            </w:pPr>
            <w:r w:rsidRPr="00197532">
              <w:t>- Terapeuta jako osoba wspierająca uczniów z dysleksją.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Ćwiczenia 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7532" w:rsidRPr="00197532" w:rsidRDefault="00197532" w:rsidP="00197532">
            <w:pPr>
              <w:rPr>
                <w:rFonts w:hint="eastAsia"/>
              </w:rPr>
            </w:pPr>
            <w:r>
              <w:rPr>
                <w:b/>
              </w:rPr>
              <w:t xml:space="preserve">- </w:t>
            </w:r>
            <w:r w:rsidRPr="00197532">
              <w:t xml:space="preserve">Symptomy ryzyka dysleksji w odniesieniu do poszczególnych okresów rozwojowych człowieka. 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Określanie potrzeb psychicznych, fizycznych i środowiskowych ucznia w porównaniu do wymagań programowych.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scenariuszy indywidualnych i grupowych zajęć terapeutycznych.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zestawów ćwiczeń w poprawnym czytaniu.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zestawów tygodniowych ćwiczeń w poprawnym pisaniu.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programów (lub ramowych programów) z terapii pedagogicznej dla uczniów klas IV - VIII, szkół ponadpodstawowych</w:t>
            </w:r>
          </w:p>
          <w:p w:rsidR="002D5E03" w:rsidRDefault="00197532" w:rsidP="00197532">
            <w:pPr>
              <w:rPr>
                <w:rFonts w:hint="eastAsia"/>
                <w:sz w:val="22"/>
                <w:szCs w:val="22"/>
              </w:rPr>
            </w:pPr>
            <w:r w:rsidRPr="00197532">
              <w:t>- Dostosowanie wymagań wobec ucznia z dysleksją (w odniesieniu do poszczególnych przedmiotów).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lastRenderedPageBreak/>
              <w:t>Seminarium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  <w:b/>
              </w:rPr>
            </w:pP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D5E0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- Bogdanowicz M., A. </w:t>
            </w:r>
            <w:proofErr w:type="spellStart"/>
            <w:r>
              <w:t>Adryjanek</w:t>
            </w:r>
            <w:proofErr w:type="spellEnd"/>
            <w:r>
              <w:t>, Uczeń z dysleksją w szkole. Poradnik nie tylko dla polonistów. Gdynia 2004.</w:t>
            </w:r>
          </w:p>
          <w:p w:rsidR="002D5E03" w:rsidRDefault="00197532">
            <w:pPr>
              <w:rPr>
                <w:rFonts w:hint="eastAsia"/>
              </w:rPr>
            </w:pPr>
            <w:r>
              <w:t xml:space="preserve">- Bogdanowicz M., Bućko A., </w:t>
            </w:r>
            <w:proofErr w:type="spellStart"/>
            <w:r>
              <w:t>Czabaj</w:t>
            </w:r>
            <w:proofErr w:type="spellEnd"/>
            <w:r>
              <w:t xml:space="preserve"> R. Przewodnik dla nauczyciela Modelowy system profilaktyki i pomocy psychologiczno-pedagogicznej uczniom z dysleksją, Operon Gdynia 2008.</w:t>
            </w:r>
          </w:p>
          <w:p w:rsidR="002D5E03" w:rsidRDefault="00197532">
            <w:pPr>
              <w:rPr>
                <w:rFonts w:hint="eastAsia"/>
              </w:rPr>
            </w:pPr>
            <w:r>
              <w:t xml:space="preserve">- Dąbrowska - Jabłońska I., Terapia dzieci i młodzieży. Metody i techniki pomocy psychopedagogicznej, Impuls, Kraków2010 </w:t>
            </w:r>
          </w:p>
          <w:p w:rsidR="002D5E03" w:rsidRDefault="00197532">
            <w:pPr>
              <w:pStyle w:val="Tekstpodstawowy"/>
              <w:rPr>
                <w:rFonts w:ascii="Tahoma;Helvetica;Segoe UI;Segoe" w:hAnsi="Tahoma;Helvetica;Segoe UI;Segoe" w:hint="eastAsia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</w:rPr>
              <w:t>- Skibińska, H. (2001). Praca korekcyjno-kompensacyjna z dziećmi z trudnościami w pisaniu i czytaniu: materiały pomocnicze dla nauczycieli i studentów nauczania początkowego i wychowania przedszkolnego. Bydgoszcz: Wydawnictwo Akademii Bydgoskiej.</w:t>
            </w:r>
          </w:p>
          <w:p w:rsidR="002D5E03" w:rsidRDefault="00197532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 Zakrzewska, B. (1996). Trudności w czytaniu i pisaniu: modele ćwiczeń. Warszawa: WSIP.</w:t>
            </w:r>
          </w:p>
        </w:tc>
      </w:tr>
      <w:tr w:rsidR="002D5E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ind w:left="72"/>
              <w:rPr>
                <w:rFonts w:hint="eastAsia"/>
              </w:rPr>
            </w:pPr>
            <w:r>
              <w:t xml:space="preserve">- Bogdanowicz M., </w:t>
            </w:r>
            <w:proofErr w:type="spellStart"/>
            <w:r>
              <w:t>Adryjanek</w:t>
            </w:r>
            <w:proofErr w:type="spellEnd"/>
            <w:r>
              <w:t xml:space="preserve"> A., Uczeń z dysleksją w domu. Poradnik nie tylko dla rodziców. Gdynia 2004.</w:t>
            </w:r>
          </w:p>
          <w:p w:rsidR="002D5E03" w:rsidRDefault="00197532">
            <w:pPr>
              <w:ind w:left="72"/>
              <w:rPr>
                <w:rFonts w:hint="eastAsia"/>
              </w:rPr>
            </w:pPr>
            <w:r>
              <w:t>- Programy komputerowe.</w:t>
            </w:r>
          </w:p>
          <w:p w:rsidR="002D5E03" w:rsidRDefault="00197532">
            <w:pPr>
              <w:ind w:left="72"/>
              <w:rPr>
                <w:rFonts w:hint="eastAsia"/>
              </w:rPr>
            </w:pPr>
            <w:r>
              <w:t xml:space="preserve">- Zeszyty ORTOGRAFFITI do gimnazjów i szkół </w:t>
            </w:r>
            <w:proofErr w:type="spellStart"/>
            <w:r>
              <w:t>ponadgimnazjalnych</w:t>
            </w:r>
            <w:proofErr w:type="spellEnd"/>
            <w:r>
              <w:t xml:space="preserve"> </w:t>
            </w:r>
          </w:p>
        </w:tc>
      </w:tr>
      <w:tr w:rsidR="002D5E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2D5E03" w:rsidRDefault="00197532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2D5E03" w:rsidRDefault="00197532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2D5E03" w:rsidRDefault="00197532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projekty, prowadzenie elementów scenariuszy zajęć.</w:t>
            </w:r>
          </w:p>
        </w:tc>
      </w:tr>
    </w:tbl>
    <w:p w:rsidR="002D5E03" w:rsidRDefault="002D5E0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57292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D5E03" w:rsidRPr="00572929" w:rsidRDefault="00197532">
            <w:pPr>
              <w:jc w:val="center"/>
              <w:rPr>
                <w:rFonts w:hint="eastAsia"/>
                <w:sz w:val="22"/>
                <w:szCs w:val="22"/>
              </w:rPr>
            </w:pPr>
            <w:r w:rsidRPr="00572929">
              <w:rPr>
                <w:sz w:val="22"/>
                <w:szCs w:val="22"/>
              </w:rPr>
              <w:t xml:space="preserve">Nr efektu </w:t>
            </w:r>
            <w:r w:rsidR="00572929" w:rsidRPr="00572929">
              <w:rPr>
                <w:sz w:val="22"/>
                <w:szCs w:val="22"/>
              </w:rPr>
              <w:t>kształcenia</w:t>
            </w:r>
            <w:r w:rsidRPr="00572929">
              <w:rPr>
                <w:sz w:val="22"/>
                <w:szCs w:val="22"/>
              </w:rPr>
              <w:t>/grupy efektów</w:t>
            </w:r>
            <w:r w:rsidRPr="00572929">
              <w:rPr>
                <w:sz w:val="22"/>
                <w:szCs w:val="22"/>
              </w:rPr>
              <w:br/>
            </w:r>
          </w:p>
        </w:tc>
      </w:tr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Ocena cząstkowa: indywidualne rozwiązywanie zadań w ramach ćwiczeń na zajęciach i w domu.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01,02,03</w:t>
            </w:r>
          </w:p>
        </w:tc>
      </w:tr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 xml:space="preserve">Ocena formująca: praca w zespołach dyskusyjnych, (gra symulacyjna, drama).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06,</w:t>
            </w:r>
          </w:p>
        </w:tc>
      </w:tr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Ocena podsumowująca: test z pytaniami otwartymi; projekty ćwiczeń przeprowadzonych w warunkach szkolnych i  domowych.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04,05</w:t>
            </w:r>
          </w:p>
        </w:tc>
      </w:tr>
      <w:tr w:rsidR="002D5E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Zaliczenie:</w:t>
            </w:r>
          </w:p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 xml:space="preserve">- sprawdzenie znajomości treści przedmiotu (50%) </w:t>
            </w:r>
          </w:p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 xml:space="preserve">- opracowanie zestawu ćwiczeń stymulujących rozwój uczniów  </w:t>
            </w:r>
            <w:bookmarkStart w:id="0" w:name="__DdeLink__3164_4223693715"/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(35%)</w:t>
            </w:r>
            <w:bookmarkEnd w:id="0"/>
          </w:p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- opracowanie pomocy dydaktycznych (15%)</w:t>
            </w:r>
          </w:p>
        </w:tc>
      </w:tr>
    </w:tbl>
    <w:p w:rsidR="002D5E03" w:rsidRDefault="002D5E0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2D5E0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D5E03" w:rsidRDefault="002D5E0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D5E0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</w:rPr>
            </w:pPr>
          </w:p>
          <w:p w:rsidR="002D5E03" w:rsidRDefault="0019753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D5E0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 xml:space="preserve">z praktycznym </w:t>
            </w:r>
            <w:r>
              <w:lastRenderedPageBreak/>
              <w:t>przygotowaniem zawodowym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9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9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485BC9">
              <w:t>4</w:t>
            </w:r>
          </w:p>
        </w:tc>
      </w:tr>
      <w:tr w:rsidR="002D5E0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D5E0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2,</w:t>
            </w:r>
            <w:r w:rsidR="00485BC9">
              <w:rPr>
                <w:b/>
              </w:rPr>
              <w:t>2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D5E03" w:rsidRDefault="00485BC9" w:rsidP="00485BC9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2,2</w:t>
            </w:r>
          </w:p>
        </w:tc>
      </w:tr>
    </w:tbl>
    <w:p w:rsidR="002D5E03" w:rsidRDefault="002D5E03">
      <w:pPr>
        <w:rPr>
          <w:rFonts w:hint="eastAsia"/>
        </w:rPr>
      </w:pPr>
    </w:p>
    <w:sectPr w:rsidR="002D5E03" w:rsidSect="002D5E0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;Helvetica;Segoe UI;Sego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2D5E03"/>
    <w:rsid w:val="00197532"/>
    <w:rsid w:val="002D5E03"/>
    <w:rsid w:val="00485BC9"/>
    <w:rsid w:val="00572929"/>
    <w:rsid w:val="007E6647"/>
    <w:rsid w:val="007F0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E0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2D5E0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2D5E03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">
    <w:name w:val="header"/>
    <w:basedOn w:val="Normalny"/>
    <w:next w:val="Tekstpodstawowy"/>
    <w:qFormat/>
    <w:rsid w:val="002D5E0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D5E03"/>
    <w:pPr>
      <w:spacing w:after="140" w:line="276" w:lineRule="auto"/>
    </w:pPr>
  </w:style>
  <w:style w:type="paragraph" w:styleId="Lista">
    <w:name w:val="List"/>
    <w:basedOn w:val="Tekstpodstawowy"/>
    <w:rsid w:val="002D5E03"/>
  </w:style>
  <w:style w:type="paragraph" w:customStyle="1" w:styleId="Caption">
    <w:name w:val="Caption"/>
    <w:basedOn w:val="Normalny"/>
    <w:qFormat/>
    <w:rsid w:val="002D5E0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D5E03"/>
    <w:pPr>
      <w:suppressLineNumbers/>
    </w:pPr>
  </w:style>
  <w:style w:type="paragraph" w:customStyle="1" w:styleId="Zawartotabeli">
    <w:name w:val="Zawartość tabeli"/>
    <w:basedOn w:val="Normalny"/>
    <w:qFormat/>
    <w:rsid w:val="002D5E03"/>
    <w:pPr>
      <w:suppressLineNumbers/>
    </w:pPr>
  </w:style>
  <w:style w:type="paragraph" w:customStyle="1" w:styleId="Nagwektabeli">
    <w:name w:val="Nagłówek tabeli"/>
    <w:basedOn w:val="Zawartotabeli"/>
    <w:qFormat/>
    <w:rsid w:val="002D5E0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1082</Words>
  <Characters>6498</Characters>
  <Application>Microsoft Office Word</Application>
  <DocSecurity>0</DocSecurity>
  <Lines>54</Lines>
  <Paragraphs>15</Paragraphs>
  <ScaleCrop>false</ScaleCrop>
  <Company/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21</cp:revision>
  <dcterms:created xsi:type="dcterms:W3CDTF">2018-12-04T14:03:00Z</dcterms:created>
  <dcterms:modified xsi:type="dcterms:W3CDTF">2019-03-25T13:01:00Z</dcterms:modified>
  <dc:language>pl-PL</dc:language>
</cp:coreProperties>
</file>